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7018"/>
      </w:tblGrid>
      <w:tr w:rsidR="004B46C7" w:rsidRPr="006B7D87" w14:paraId="58EBE096" w14:textId="77777777" w:rsidTr="001E4F26">
        <w:trPr>
          <w:trHeight w:val="7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67EC" w14:textId="77777777" w:rsidR="006B7D87" w:rsidRDefault="00A27507" w:rsidP="004B46C7">
            <w:pPr>
              <w:pStyle w:val="Heading1"/>
              <w:spacing w:before="120"/>
              <w:jc w:val="left"/>
              <w:rPr>
                <w:b w:val="0"/>
              </w:rPr>
            </w:pPr>
            <w:r w:rsidRPr="006B7D87">
              <w:rPr>
                <w:b w:val="0"/>
              </w:rPr>
              <w:t>Williamsburgh Housing</w:t>
            </w:r>
            <w:r w:rsidR="004B46C7" w:rsidRPr="006B7D87">
              <w:rPr>
                <w:b w:val="0"/>
              </w:rPr>
              <w:t xml:space="preserve"> Association wishes to compare your experience, skills and knowledge with its requirements. You </w:t>
            </w:r>
            <w:r w:rsidRPr="006B7D87">
              <w:rPr>
                <w:b w:val="0"/>
              </w:rPr>
              <w:t>should,</w:t>
            </w:r>
            <w:r w:rsidR="004B46C7" w:rsidRPr="006B7D87">
              <w:rPr>
                <w:b w:val="0"/>
              </w:rPr>
              <w:t xml:space="preserve"> therefore, try to show in the following part of the form how you satisfy these. This does not have to be from paid </w:t>
            </w:r>
            <w:r w:rsidRPr="006B7D87">
              <w:rPr>
                <w:b w:val="0"/>
              </w:rPr>
              <w:t>work but</w:t>
            </w:r>
            <w:r w:rsidR="004B46C7" w:rsidRPr="006B7D87">
              <w:rPr>
                <w:b w:val="0"/>
              </w:rPr>
              <w:t xml:space="preserve"> can be from other experience. </w:t>
            </w:r>
          </w:p>
          <w:p w14:paraId="4F8FC0FF" w14:textId="2F26C4E4" w:rsidR="004B46C7" w:rsidRPr="006B7D87" w:rsidRDefault="004B46C7" w:rsidP="004B46C7">
            <w:pPr>
              <w:pStyle w:val="Heading1"/>
              <w:spacing w:before="120"/>
              <w:jc w:val="left"/>
              <w:rPr>
                <w:b w:val="0"/>
              </w:rPr>
            </w:pPr>
            <w:r w:rsidRPr="006B7D87">
              <w:rPr>
                <w:b w:val="0"/>
              </w:rPr>
              <w:t>The Selection Panel may consider candidates who do not meet all the requirements, therefore please complete all sections as appropriate.</w:t>
            </w:r>
          </w:p>
        </w:tc>
      </w:tr>
      <w:tr w:rsidR="00DA1A8A" w:rsidRPr="006B7D87" w14:paraId="043A1B59" w14:textId="77777777" w:rsidTr="006B7D87">
        <w:trPr>
          <w:trHeight w:val="7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AE90"/>
          </w:tcPr>
          <w:p w14:paraId="04DC1E6F" w14:textId="77777777" w:rsidR="00DA1A8A" w:rsidRPr="006B7D87" w:rsidRDefault="00DA1A8A" w:rsidP="006B7D87">
            <w:pPr>
              <w:pStyle w:val="Heading1"/>
              <w:spacing w:before="120"/>
            </w:pPr>
            <w:r w:rsidRPr="006B7D87">
              <w:t>ESSENTIAL REQUIREMENTS - EXPLAIN HOW YOU MEET THIS CRITERIA</w:t>
            </w:r>
          </w:p>
          <w:p w14:paraId="0B883A88" w14:textId="7CB8FC33" w:rsidR="00DA1A8A" w:rsidRPr="006B7D87" w:rsidRDefault="00DA1A8A" w:rsidP="006B7D87">
            <w:pPr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D87">
              <w:rPr>
                <w:rFonts w:ascii="Arial" w:hAnsi="Arial" w:cs="Arial"/>
                <w:b/>
              </w:rPr>
              <w:t>(Provide specific demonstrable examples for each criterion)</w:t>
            </w:r>
          </w:p>
        </w:tc>
      </w:tr>
      <w:tr w:rsidR="00D94396" w:rsidRPr="006B7D87" w14:paraId="5435563C" w14:textId="77777777" w:rsidTr="00697EF2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4ECB" w14:textId="3134271A" w:rsidR="00D94396" w:rsidRPr="00223BD3" w:rsidRDefault="001B3163" w:rsidP="00223BD3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ind w:left="306" w:hanging="306"/>
              <w:rPr>
                <w:rFonts w:ascii="Arial" w:hAnsi="Arial" w:cs="Arial"/>
                <w:bCs/>
              </w:rPr>
            </w:pPr>
            <w:r w:rsidRPr="00223BD3">
              <w:rPr>
                <w:rFonts w:ascii="Arial" w:hAnsi="Arial" w:cs="Arial"/>
                <w:bCs/>
              </w:rPr>
              <w:t>Strong understanding of IT security best practices.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C61" w14:textId="77777777" w:rsidR="00A83425" w:rsidRPr="006B7D87" w:rsidRDefault="00A83425" w:rsidP="002C2395">
            <w:pPr>
              <w:pStyle w:val="TOAHeading"/>
              <w:tabs>
                <w:tab w:val="left" w:pos="720"/>
              </w:tabs>
              <w:suppressAutoHyphens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DD7ACA4" w14:textId="77777777" w:rsidR="00A83425" w:rsidRPr="006B7D87" w:rsidRDefault="00A83425" w:rsidP="00A83425">
            <w:pPr>
              <w:rPr>
                <w:rFonts w:ascii="Arial" w:hAnsi="Arial" w:cs="Arial"/>
              </w:rPr>
            </w:pPr>
          </w:p>
          <w:p w14:paraId="1606F39C" w14:textId="77777777" w:rsidR="00A83425" w:rsidRPr="006B7D87" w:rsidRDefault="00A83425" w:rsidP="00A83425">
            <w:pPr>
              <w:rPr>
                <w:rFonts w:ascii="Arial" w:hAnsi="Arial" w:cs="Arial"/>
              </w:rPr>
            </w:pPr>
          </w:p>
          <w:p w14:paraId="23BC6DF5" w14:textId="77777777" w:rsidR="00A83425" w:rsidRPr="006B7D87" w:rsidRDefault="00A83425" w:rsidP="00A83425">
            <w:pPr>
              <w:rPr>
                <w:rFonts w:ascii="Arial" w:hAnsi="Arial" w:cs="Arial"/>
              </w:rPr>
            </w:pPr>
          </w:p>
          <w:p w14:paraId="0ED31205" w14:textId="77777777" w:rsidR="00A83425" w:rsidRPr="006B7D87" w:rsidRDefault="00A83425" w:rsidP="00A83425">
            <w:pPr>
              <w:rPr>
                <w:rFonts w:ascii="Arial" w:hAnsi="Arial" w:cs="Arial"/>
              </w:rPr>
            </w:pPr>
          </w:p>
          <w:p w14:paraId="5266FE44" w14:textId="77777777" w:rsidR="00D94396" w:rsidRPr="006B7D87" w:rsidRDefault="00A83425" w:rsidP="00A83425">
            <w:pPr>
              <w:tabs>
                <w:tab w:val="left" w:pos="2256"/>
              </w:tabs>
              <w:rPr>
                <w:rFonts w:ascii="Arial" w:hAnsi="Arial" w:cs="Arial"/>
              </w:rPr>
            </w:pPr>
            <w:r w:rsidRPr="006B7D87">
              <w:rPr>
                <w:rFonts w:ascii="Arial" w:hAnsi="Arial" w:cs="Arial"/>
              </w:rPr>
              <w:tab/>
            </w:r>
          </w:p>
        </w:tc>
      </w:tr>
      <w:tr w:rsidR="00145693" w:rsidRPr="006B7D87" w14:paraId="5F12A9A1" w14:textId="77777777" w:rsidTr="000C1174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0133" w14:textId="14F8BC70" w:rsidR="00145693" w:rsidRPr="00223BD3" w:rsidRDefault="00BC145E" w:rsidP="00223BD3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ind w:left="306" w:hanging="306"/>
              <w:rPr>
                <w:rFonts w:ascii="Arial" w:hAnsi="Arial" w:cs="Arial"/>
                <w:bCs/>
              </w:rPr>
            </w:pPr>
            <w:r w:rsidRPr="00223BD3">
              <w:rPr>
                <w:rFonts w:ascii="Arial" w:hAnsi="Arial" w:cs="Arial"/>
                <w:bCs/>
              </w:rPr>
              <w:t>Knowledge of security vulnerability tools, processes, and techniques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302" w14:textId="77777777" w:rsidR="00145693" w:rsidRPr="006B7D87" w:rsidRDefault="00145693" w:rsidP="002C2395">
            <w:pPr>
              <w:pStyle w:val="TOAHeading"/>
              <w:tabs>
                <w:tab w:val="left" w:pos="720"/>
              </w:tabs>
              <w:suppressAutoHyphens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45693" w:rsidRPr="006B7D87" w14:paraId="496F71E9" w14:textId="77777777" w:rsidTr="000C1174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F6B4" w14:textId="607B3E5F" w:rsidR="00145693" w:rsidRPr="00223BD3" w:rsidRDefault="00BC145E" w:rsidP="00223BD3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ind w:left="306" w:hanging="306"/>
              <w:rPr>
                <w:rFonts w:ascii="Arial" w:hAnsi="Arial" w:cs="Arial"/>
                <w:bCs/>
              </w:rPr>
            </w:pPr>
            <w:r w:rsidRPr="00223BD3">
              <w:rPr>
                <w:rFonts w:ascii="Arial" w:hAnsi="Arial" w:cs="Arial"/>
                <w:bCs/>
              </w:rPr>
              <w:t>Experience of MS 365 Applications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11E" w14:textId="77777777" w:rsidR="00145693" w:rsidRPr="006B7D87" w:rsidRDefault="00145693" w:rsidP="002C2395">
            <w:pPr>
              <w:pStyle w:val="TOAHeading"/>
              <w:tabs>
                <w:tab w:val="left" w:pos="720"/>
              </w:tabs>
              <w:suppressAutoHyphens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94396" w:rsidRPr="006B7D87" w14:paraId="42E889CE" w14:textId="77777777" w:rsidTr="000C1174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834D" w14:textId="3175E14C" w:rsidR="00E92283" w:rsidRPr="00223BD3" w:rsidRDefault="00BC145E" w:rsidP="00223BD3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</w:rPr>
            </w:pPr>
            <w:r w:rsidRPr="00223BD3">
              <w:rPr>
                <w:rFonts w:ascii="Arial" w:hAnsi="Arial" w:cs="Arial"/>
                <w:bCs/>
              </w:rPr>
              <w:t>Demonstrated ability to manage multiple priorities and deliver results in a fast-paced environment.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FDF6" w14:textId="77777777" w:rsidR="00D94396" w:rsidRPr="006B7D87" w:rsidRDefault="00D94396" w:rsidP="002C239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D94396" w:rsidRPr="006B7D87" w14:paraId="739AEFA4" w14:textId="77777777" w:rsidTr="000C1174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161" w14:textId="065F1CE0" w:rsidR="00D94396" w:rsidRPr="00223BD3" w:rsidRDefault="00B44B3B" w:rsidP="00223BD3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</w:rPr>
            </w:pPr>
            <w:r w:rsidRPr="00223BD3">
              <w:rPr>
                <w:rFonts w:ascii="Arial" w:hAnsi="Arial" w:cs="Arial"/>
                <w:bCs/>
              </w:rPr>
              <w:t>Ability to demonstrate empathy with WHA.’s values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0D4" w14:textId="77777777" w:rsidR="00D94396" w:rsidRPr="006B7D87" w:rsidRDefault="00D94396" w:rsidP="002C239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922383" w:rsidRPr="006B7D87" w14:paraId="6F786B33" w14:textId="77777777" w:rsidTr="000C1174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35D4" w14:textId="11CB3087" w:rsidR="00922383" w:rsidRPr="00223BD3" w:rsidRDefault="00B44B3B" w:rsidP="00223BD3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</w:rPr>
            </w:pPr>
            <w:r w:rsidRPr="00223BD3">
              <w:rPr>
                <w:rFonts w:ascii="Arial" w:hAnsi="Arial" w:cs="Arial"/>
                <w:bCs/>
              </w:rPr>
              <w:lastRenderedPageBreak/>
              <w:t>Commitment to continuous service improvement and excellence.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F83" w14:textId="77777777" w:rsidR="00922383" w:rsidRPr="006B7D87" w:rsidRDefault="00922383" w:rsidP="002C239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14:paraId="5D563822" w14:textId="4F35DE23" w:rsidR="00C84DFB" w:rsidRDefault="00C84DFB">
      <w:pPr>
        <w:rPr>
          <w:rFonts w:ascii="Arial" w:hAnsi="Arial" w:cs="Arial"/>
        </w:rPr>
      </w:pPr>
    </w:p>
    <w:p w14:paraId="14A715B4" w14:textId="77777777" w:rsidR="00B44B3B" w:rsidRDefault="00B44B3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7018"/>
      </w:tblGrid>
      <w:tr w:rsidR="00B44B3B" w:rsidRPr="006B7D87" w14:paraId="63F6E1ED" w14:textId="77777777" w:rsidTr="00694472">
        <w:trPr>
          <w:trHeight w:val="7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AE90"/>
          </w:tcPr>
          <w:p w14:paraId="00C97913" w14:textId="77777777" w:rsidR="00B44B3B" w:rsidRPr="006B7D87" w:rsidRDefault="00B44B3B" w:rsidP="00694472">
            <w:pPr>
              <w:pStyle w:val="Heading1"/>
              <w:spacing w:before="120"/>
            </w:pPr>
            <w:r w:rsidRPr="006B7D87">
              <w:t>DESIREABLE REQUIREMENTS - EXPLAIN HOW YOU MEET THIS CRITERIA</w:t>
            </w:r>
          </w:p>
          <w:p w14:paraId="4C368E1E" w14:textId="77777777" w:rsidR="00B44B3B" w:rsidRPr="006B7D87" w:rsidRDefault="00B44B3B" w:rsidP="00694472">
            <w:pPr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D87">
              <w:rPr>
                <w:rFonts w:ascii="Arial" w:hAnsi="Arial" w:cs="Arial"/>
                <w:b/>
              </w:rPr>
              <w:t>(Provide specific demonstrable examples for each criterion)</w:t>
            </w:r>
          </w:p>
        </w:tc>
      </w:tr>
      <w:tr w:rsidR="00B44B3B" w:rsidRPr="006B7D87" w14:paraId="0A6643E5" w14:textId="77777777" w:rsidTr="00694472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1BEA" w14:textId="38CFCDAF" w:rsidR="00B44B3B" w:rsidRPr="00223BD3" w:rsidRDefault="00B44B3B" w:rsidP="00223BD3">
            <w:pPr>
              <w:pStyle w:val="ListParagraph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 w:rsidRPr="00223BD3">
              <w:rPr>
                <w:rFonts w:ascii="Arial" w:hAnsi="Arial" w:cs="Arial"/>
                <w:bCs/>
              </w:rPr>
              <w:t>Experience of Project Management to deliver new IT solutions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92E" w14:textId="77777777" w:rsidR="00B44B3B" w:rsidRPr="006B7D87" w:rsidRDefault="00B44B3B" w:rsidP="0069447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B44B3B" w:rsidRPr="006B7D87" w14:paraId="435C8AFA" w14:textId="77777777" w:rsidTr="00694472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54ED" w14:textId="5115AFC7" w:rsidR="00B44B3B" w:rsidRPr="00223BD3" w:rsidRDefault="00223BD3" w:rsidP="00223BD3">
            <w:pPr>
              <w:pStyle w:val="ListParagraph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 w:rsidRPr="00223BD3">
              <w:rPr>
                <w:rFonts w:ascii="Arial" w:hAnsi="Arial" w:cs="Arial"/>
                <w:bCs/>
              </w:rPr>
              <w:t>Experience of Microsoft Azure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C6F" w14:textId="77777777" w:rsidR="00B44B3B" w:rsidRPr="006B7D87" w:rsidRDefault="00B44B3B" w:rsidP="0069447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B44B3B" w:rsidRPr="006B7D87" w14:paraId="1C03E0BC" w14:textId="77777777" w:rsidTr="00694472">
        <w:trPr>
          <w:trHeight w:val="229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BB1" w14:textId="2795A061" w:rsidR="00B44B3B" w:rsidRPr="00223BD3" w:rsidRDefault="00223BD3" w:rsidP="00223BD3">
            <w:pPr>
              <w:pStyle w:val="ListParagraph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</w:rPr>
            </w:pPr>
            <w:r w:rsidRPr="00223BD3">
              <w:rPr>
                <w:rFonts w:ascii="Arial" w:hAnsi="Arial" w:cs="Arial"/>
                <w:bCs/>
              </w:rPr>
              <w:t>Experience of Policy and procedural development.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B19" w14:textId="77777777" w:rsidR="00B44B3B" w:rsidRPr="006B7D87" w:rsidRDefault="00B44B3B" w:rsidP="0069447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14:paraId="5BD15E0B" w14:textId="77777777" w:rsidR="00B44B3B" w:rsidRPr="008450A5" w:rsidRDefault="00B44B3B" w:rsidP="00B44B3B">
      <w:pPr>
        <w:rPr>
          <w:rFonts w:ascii="Arial" w:hAnsi="Arial" w:cs="Arial"/>
        </w:rPr>
      </w:pPr>
    </w:p>
    <w:p w14:paraId="0A11AC5C" w14:textId="77777777" w:rsidR="00B44B3B" w:rsidRPr="008450A5" w:rsidRDefault="00B44B3B" w:rsidP="00B44B3B">
      <w:pPr>
        <w:rPr>
          <w:rFonts w:ascii="Arial" w:hAnsi="Arial" w:cs="Arial"/>
        </w:rPr>
      </w:pPr>
    </w:p>
    <w:p w14:paraId="630DE929" w14:textId="77777777" w:rsidR="00B44B3B" w:rsidRPr="001E4F26" w:rsidRDefault="00B44B3B" w:rsidP="00B44B3B">
      <w:pPr>
        <w:rPr>
          <w:rFonts w:ascii="Arial" w:hAnsi="Arial" w:cs="Arial"/>
        </w:rPr>
      </w:pPr>
    </w:p>
    <w:p w14:paraId="198AE6EB" w14:textId="77777777" w:rsidR="00B44B3B" w:rsidRPr="001E4F26" w:rsidRDefault="00B44B3B">
      <w:pPr>
        <w:rPr>
          <w:rFonts w:ascii="Arial" w:hAnsi="Arial" w:cs="Arial"/>
        </w:rPr>
      </w:pPr>
    </w:p>
    <w:sectPr w:rsidR="00B44B3B" w:rsidRPr="001E4F26" w:rsidSect="001E4F26">
      <w:headerReference w:type="default" r:id="rId11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6C9A" w14:textId="77777777" w:rsidR="00E0602C" w:rsidRDefault="00E0602C" w:rsidP="001A4175">
      <w:r>
        <w:separator/>
      </w:r>
    </w:p>
  </w:endnote>
  <w:endnote w:type="continuationSeparator" w:id="0">
    <w:p w14:paraId="6B0C9ECC" w14:textId="77777777" w:rsidR="00E0602C" w:rsidRDefault="00E0602C" w:rsidP="001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289F" w14:textId="77777777" w:rsidR="00E0602C" w:rsidRDefault="00E0602C" w:rsidP="001A4175">
      <w:r>
        <w:separator/>
      </w:r>
    </w:p>
  </w:footnote>
  <w:footnote w:type="continuationSeparator" w:id="0">
    <w:p w14:paraId="0F44AC41" w14:textId="77777777" w:rsidR="00E0602C" w:rsidRDefault="00E0602C" w:rsidP="001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1CEC" w14:textId="5D53F899" w:rsidR="001A4175" w:rsidRPr="00A27507" w:rsidRDefault="00A27507" w:rsidP="001E4F26">
    <w:pPr>
      <w:pStyle w:val="Heading1"/>
      <w:tabs>
        <w:tab w:val="left" w:pos="660"/>
        <w:tab w:val="center" w:pos="5233"/>
        <w:tab w:val="center" w:pos="7699"/>
        <w:tab w:val="right" w:pos="10466"/>
      </w:tabs>
      <w:jc w:val="left"/>
    </w:pPr>
    <w:r w:rsidRPr="001800CC"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3F814B8C" wp14:editId="33C458BF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932180" cy="488950"/>
          <wp:effectExtent l="0" t="0" r="1270" b="6350"/>
          <wp:wrapNone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4F26">
      <w:rPr>
        <w:rFonts w:ascii="Arial Narrow" w:hAnsi="Arial Narrow"/>
      </w:rPr>
      <w:tab/>
    </w:r>
    <w:r w:rsidR="001E4F26">
      <w:rPr>
        <w:rFonts w:ascii="Arial Narrow" w:hAnsi="Arial Narrow"/>
      </w:rPr>
      <w:tab/>
    </w:r>
    <w:r w:rsidRPr="00A27507">
      <w:rPr>
        <w:noProof/>
        <w:lang w:eastAsia="en-GB"/>
      </w:rPr>
      <w:t>Williamsburgh Housing Association</w:t>
    </w:r>
    <w:r w:rsidR="001E4F26" w:rsidRPr="00A27507">
      <w:tab/>
    </w:r>
    <w:r w:rsidR="001E4F26" w:rsidRPr="00A27507">
      <w:tab/>
    </w:r>
    <w:r w:rsidR="001E4F26" w:rsidRPr="00A27507">
      <w:rPr>
        <w:b w:val="0"/>
        <w:i/>
      </w:rPr>
      <w:t>App No ____</w:t>
    </w:r>
  </w:p>
  <w:p w14:paraId="3FB8636D" w14:textId="2A922A86" w:rsidR="00A83425" w:rsidRPr="00A27507" w:rsidRDefault="00A27507" w:rsidP="001A4175">
    <w:pPr>
      <w:pStyle w:val="Heading1"/>
    </w:pPr>
    <w:r w:rsidRPr="00A27507">
      <w:t xml:space="preserve">Post of </w:t>
    </w:r>
    <w:r w:rsidR="00223BD3">
      <w:t>IT Technician</w:t>
    </w:r>
  </w:p>
  <w:p w14:paraId="4C3E6E83" w14:textId="008ADA37" w:rsidR="001A4175" w:rsidRPr="00A27507" w:rsidRDefault="00A27507" w:rsidP="001A4175">
    <w:pPr>
      <w:pStyle w:val="Heading1"/>
      <w:rPr>
        <w:iCs/>
      </w:rPr>
    </w:pPr>
    <w:r w:rsidRPr="00A27507">
      <w:rPr>
        <w:iCs/>
      </w:rPr>
      <w:t>Person Specification</w:t>
    </w:r>
  </w:p>
  <w:p w14:paraId="12226512" w14:textId="77777777" w:rsidR="001A4175" w:rsidRDefault="001A4175" w:rsidP="001A4175">
    <w:pPr>
      <w:pStyle w:val="Header"/>
      <w:tabs>
        <w:tab w:val="clear" w:pos="4513"/>
        <w:tab w:val="clear" w:pos="9026"/>
        <w:tab w:val="left" w:pos="2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399"/>
    <w:multiLevelType w:val="hybridMultilevel"/>
    <w:tmpl w:val="69AEB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C2675"/>
    <w:multiLevelType w:val="hybridMultilevel"/>
    <w:tmpl w:val="642C7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1996">
    <w:abstractNumId w:val="1"/>
  </w:num>
  <w:num w:numId="2" w16cid:durableId="176758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B3"/>
    <w:rsid w:val="00067482"/>
    <w:rsid w:val="00080A47"/>
    <w:rsid w:val="000C1174"/>
    <w:rsid w:val="00133DAE"/>
    <w:rsid w:val="00145693"/>
    <w:rsid w:val="001A4175"/>
    <w:rsid w:val="001A6BAA"/>
    <w:rsid w:val="001B3163"/>
    <w:rsid w:val="001E4F26"/>
    <w:rsid w:val="00223BD3"/>
    <w:rsid w:val="00227A4E"/>
    <w:rsid w:val="00235252"/>
    <w:rsid w:val="00291FE4"/>
    <w:rsid w:val="00293563"/>
    <w:rsid w:val="002F08A6"/>
    <w:rsid w:val="003E1BA5"/>
    <w:rsid w:val="004B3F03"/>
    <w:rsid w:val="004B46C7"/>
    <w:rsid w:val="00534DF8"/>
    <w:rsid w:val="005D7789"/>
    <w:rsid w:val="006645AD"/>
    <w:rsid w:val="00697EF2"/>
    <w:rsid w:val="006B7D87"/>
    <w:rsid w:val="006D1915"/>
    <w:rsid w:val="006D79F1"/>
    <w:rsid w:val="00712629"/>
    <w:rsid w:val="007264CD"/>
    <w:rsid w:val="007353CB"/>
    <w:rsid w:val="007C729E"/>
    <w:rsid w:val="007F3413"/>
    <w:rsid w:val="008654CB"/>
    <w:rsid w:val="0088422D"/>
    <w:rsid w:val="008961B8"/>
    <w:rsid w:val="00897214"/>
    <w:rsid w:val="008D3A36"/>
    <w:rsid w:val="00922383"/>
    <w:rsid w:val="009513B6"/>
    <w:rsid w:val="00952EE7"/>
    <w:rsid w:val="009531CD"/>
    <w:rsid w:val="009B08B3"/>
    <w:rsid w:val="009C3697"/>
    <w:rsid w:val="009E4DB9"/>
    <w:rsid w:val="00A27507"/>
    <w:rsid w:val="00A75840"/>
    <w:rsid w:val="00A83425"/>
    <w:rsid w:val="00AC55FD"/>
    <w:rsid w:val="00B0370D"/>
    <w:rsid w:val="00B44B3B"/>
    <w:rsid w:val="00B909DB"/>
    <w:rsid w:val="00BC145E"/>
    <w:rsid w:val="00C430C4"/>
    <w:rsid w:val="00C61F01"/>
    <w:rsid w:val="00C700D5"/>
    <w:rsid w:val="00C84DFB"/>
    <w:rsid w:val="00CA14C1"/>
    <w:rsid w:val="00CF0D5D"/>
    <w:rsid w:val="00D45A3A"/>
    <w:rsid w:val="00D55672"/>
    <w:rsid w:val="00D560E9"/>
    <w:rsid w:val="00D94396"/>
    <w:rsid w:val="00DA1A8A"/>
    <w:rsid w:val="00DB2CFB"/>
    <w:rsid w:val="00E00B44"/>
    <w:rsid w:val="00E0602C"/>
    <w:rsid w:val="00E92283"/>
    <w:rsid w:val="00F437DE"/>
    <w:rsid w:val="00F621A4"/>
    <w:rsid w:val="00FA3E76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FA281"/>
  <w15:chartTrackingRefBased/>
  <w15:docId w15:val="{BBE009BF-A962-4AEA-84B1-7C3C6065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4175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B08B3"/>
    <w:pPr>
      <w:widowControl w:val="0"/>
      <w:ind w:left="160"/>
    </w:pPr>
    <w:rPr>
      <w:rFonts w:ascii="Palatino" w:hAnsi="Palatino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08B3"/>
    <w:rPr>
      <w:rFonts w:ascii="Palatino" w:eastAsia="Times New Roman" w:hAnsi="Palatino" w:cs="Times New Roman"/>
      <w:b/>
      <w:sz w:val="24"/>
      <w:szCs w:val="20"/>
    </w:rPr>
  </w:style>
  <w:style w:type="paragraph" w:styleId="TOAHeading">
    <w:name w:val="toa heading"/>
    <w:basedOn w:val="Normal"/>
    <w:next w:val="Normal"/>
    <w:semiHidden/>
    <w:rsid w:val="009B08B3"/>
    <w:pPr>
      <w:widowControl w:val="0"/>
      <w:tabs>
        <w:tab w:val="right" w:pos="9360"/>
      </w:tabs>
      <w:suppressAutoHyphens/>
      <w:snapToGrid w:val="0"/>
    </w:pPr>
    <w:rPr>
      <w:rFonts w:ascii="Courier" w:hAnsi="Courier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B08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B08B3"/>
    <w:rPr>
      <w:rFonts w:ascii="Arial" w:eastAsia="Times New Roman" w:hAnsi="Arial" w:cs="Times New Roman"/>
      <w:i/>
      <w:iCs/>
      <w:szCs w:val="20"/>
    </w:rPr>
  </w:style>
  <w:style w:type="paragraph" w:styleId="Header">
    <w:name w:val="header"/>
    <w:basedOn w:val="Normal"/>
    <w:link w:val="HeaderChar"/>
    <w:uiPriority w:val="99"/>
    <w:unhideWhenUsed/>
    <w:rsid w:val="001A4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A4175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7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2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2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1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D1915"/>
    <w:pPr>
      <w:autoSpaceDE w:val="0"/>
      <w:autoSpaceDN w:val="0"/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2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DC86.1BA38A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A1A138611E846A37AA3422C4F55D9" ma:contentTypeVersion="11" ma:contentTypeDescription="Create a new document." ma:contentTypeScope="" ma:versionID="c9023c50fa3477e28cc9faa7fab05ccb">
  <xsd:schema xmlns:xsd="http://www.w3.org/2001/XMLSchema" xmlns:xs="http://www.w3.org/2001/XMLSchema" xmlns:p="http://schemas.microsoft.com/office/2006/metadata/properties" xmlns:ns2="af4f4e99-6fe8-4737-930e-aca040017fab" xmlns:ns3="91411771-1385-4e10-b45d-63841b215dd3" targetNamespace="http://schemas.microsoft.com/office/2006/metadata/properties" ma:root="true" ma:fieldsID="52eaadc732af83963f3d7b6347e499c6" ns2:_="" ns3:_="">
    <xsd:import namespace="af4f4e99-6fe8-4737-930e-aca040017fab"/>
    <xsd:import namespace="91411771-1385-4e10-b45d-63841b2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4e99-6fe8-4737-930e-aca04001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12646-f0e3-47f0-9b0b-91e5ef00f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11771-1385-4e10-b45d-63841b2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0259cc-e7f8-4475-b5c7-913ad337301f}" ma:internalName="TaxCatchAll" ma:showField="CatchAllData" ma:web="91411771-1385-4e10-b45d-63841b2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11771-1385-4e10-b45d-63841b215dd3" xsi:nil="true"/>
    <lcf76f155ced4ddcb4097134ff3c332f xmlns="af4f4e99-6fe8-4737-930e-aca040017f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C0AC33-39A2-4336-B8D7-BB4EDBFF3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f4e99-6fe8-4737-930e-aca040017fab"/>
    <ds:schemaRef ds:uri="91411771-1385-4e10-b45d-63841b21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2ABEC-EA3E-4470-BA7A-DEE918A0C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96E20-49C2-497C-9D7C-6623F1E267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638C85-EB33-41BC-98C6-DA41A3EE1116}">
  <ds:schemaRefs>
    <ds:schemaRef ds:uri="http://schemas.microsoft.com/office/2006/metadata/properties"/>
    <ds:schemaRef ds:uri="http://schemas.microsoft.com/office/infopath/2007/PartnerControls"/>
    <ds:schemaRef ds:uri="91411771-1385-4e10-b45d-63841b215dd3"/>
    <ds:schemaRef ds:uri="af4f4e99-6fe8-4737-930e-aca040017f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Gilmartin</dc:creator>
  <cp:keywords/>
  <dc:description/>
  <cp:lastModifiedBy>Deborah Quinn</cp:lastModifiedBy>
  <cp:revision>2</cp:revision>
  <dcterms:created xsi:type="dcterms:W3CDTF">2025-01-10T10:27:00Z</dcterms:created>
  <dcterms:modified xsi:type="dcterms:W3CDTF">2025-01-10T10:27:00Z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0x0101007E4A1A138611E846A37AA3422C4F55D9</vt:lpwstr>
  </property>
  <property fmtid="{D5CDD505-2E9C-101B-9397-08002B2CF9AE}" pid="3" name="Order">
    <vt:r8>98000</vt:r8>
  </property>
</Properties>
</file>